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481"/>
        <w:gridCol w:w="1798"/>
        <w:gridCol w:w="1847"/>
        <w:gridCol w:w="4494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2849B32F" w:rsidR="00921586" w:rsidRPr="009A7217" w:rsidRDefault="009A7217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Herman J. Russell West End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ACademy</w:t>
            </w:r>
            <w:proofErr w:type="spellEnd"/>
          </w:p>
        </w:tc>
        <w:tc>
          <w:tcPr>
            <w:tcW w:w="1819" w:type="dxa"/>
          </w:tcPr>
          <w:p w14:paraId="6C96F75A" w14:textId="1C65C64E" w:rsidR="00921586" w:rsidRPr="00921586" w:rsidRDefault="009A721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2/16/2023</w:t>
            </w:r>
          </w:p>
        </w:tc>
        <w:tc>
          <w:tcPr>
            <w:tcW w:w="2253" w:type="dxa"/>
          </w:tcPr>
          <w:p w14:paraId="769C1EA5" w14:textId="54B10C15" w:rsidR="00921586" w:rsidRPr="00921586" w:rsidRDefault="009A721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5:00pm</w:t>
            </w:r>
          </w:p>
        </w:tc>
        <w:tc>
          <w:tcPr>
            <w:tcW w:w="3128" w:type="dxa"/>
          </w:tcPr>
          <w:p w14:paraId="269C093D" w14:textId="77777777" w:rsidR="009A7217" w:rsidRDefault="009A7217" w:rsidP="009A7217">
            <w:pPr>
              <w:jc w:val="center"/>
              <w:rPr>
                <w:rFonts w:ascii="Roboto" w:hAnsi="Roboto"/>
                <w:color w:val="22293D"/>
                <w:spacing w:val="2"/>
                <w:sz w:val="23"/>
                <w:szCs w:val="23"/>
              </w:rPr>
            </w:pPr>
            <w:hyperlink r:id="rId11" w:history="1">
              <w:r>
                <w:rPr>
                  <w:rFonts w:ascii="Roboto" w:hAnsi="Roboto"/>
                  <w:color w:val="0040EB"/>
                  <w:spacing w:val="2"/>
                  <w:sz w:val="23"/>
                  <w:szCs w:val="23"/>
                  <w:u w:val="single"/>
                </w:rPr>
                <w:br/>
              </w:r>
              <w:r>
                <w:rPr>
                  <w:rStyle w:val="Hyperlink"/>
                  <w:rFonts w:ascii="Roboto" w:hAnsi="Roboto"/>
                  <w:color w:val="0040EB"/>
                  <w:spacing w:val="2"/>
                  <w:sz w:val="23"/>
                  <w:szCs w:val="23"/>
                </w:rPr>
                <w:t>https://www.facebook.com/apshjrussell</w:t>
              </w:r>
            </w:hyperlink>
            <w:r>
              <w:rPr>
                <w:rFonts w:ascii="Roboto" w:hAnsi="Roboto"/>
                <w:color w:val="22293D"/>
                <w:spacing w:val="2"/>
                <w:sz w:val="23"/>
                <w:szCs w:val="23"/>
              </w:rPr>
              <w:t> </w:t>
            </w:r>
          </w:p>
          <w:p w14:paraId="5E508FF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0B48CE3C" w:rsidR="00027A15" w:rsidRPr="009A7217" w:rsidRDefault="00027A15" w:rsidP="00027A15">
      <w:pPr>
        <w:tabs>
          <w:tab w:val="left" w:pos="6090"/>
        </w:tabs>
        <w:spacing w:line="360" w:lineRule="auto"/>
        <w:jc w:val="center"/>
        <w:rPr>
          <w:bCs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9A7217">
        <w:rPr>
          <w:sz w:val="24"/>
          <w:szCs w:val="24"/>
          <w:u w:val="single"/>
        </w:rPr>
        <w:t xml:space="preserve"> Tonetta Green, </w:t>
      </w:r>
      <w:proofErr w:type="spellStart"/>
      <w:r w:rsidR="009A7217">
        <w:rPr>
          <w:sz w:val="24"/>
          <w:szCs w:val="24"/>
          <w:u w:val="single"/>
        </w:rPr>
        <w:t>Principal</w:t>
      </w:r>
      <w:proofErr w:type="spellEnd"/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9A7217">
        <w:rPr>
          <w:bCs/>
          <w:sz w:val="24"/>
          <w:szCs w:val="24"/>
          <w:u w:val="single"/>
        </w:rPr>
        <w:t>February 15, 2023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0114CABF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3BFF5226" w14:textId="77777777" w:rsidR="009A7217" w:rsidRPr="00484306" w:rsidRDefault="009A7217" w:rsidP="009A721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4CFF4576" w14:textId="77777777" w:rsidR="009A7217" w:rsidRPr="003E65FF" w:rsidRDefault="009A7217" w:rsidP="009A7217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8189F8C" w14:textId="77777777" w:rsidR="009A7217" w:rsidRDefault="009A7217" w:rsidP="009A721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3ADBC56" w14:textId="77777777" w:rsidR="009A7217" w:rsidRPr="00484306" w:rsidRDefault="009A7217" w:rsidP="009A721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1B1F2076" w14:textId="77777777" w:rsidR="009A7217" w:rsidRPr="00484306" w:rsidRDefault="009A7217" w:rsidP="009A721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 </w:t>
      </w:r>
    </w:p>
    <w:p w14:paraId="142D13F4" w14:textId="77777777" w:rsidR="009A7217" w:rsidRPr="00484306" w:rsidRDefault="009A7217" w:rsidP="009A7217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0633D40" w14:textId="77777777" w:rsidR="009A7217" w:rsidRPr="00057EB0" w:rsidRDefault="009A7217" w:rsidP="009A7217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>Review Budget Development Process</w:t>
      </w:r>
    </w:p>
    <w:p w14:paraId="1A319047" w14:textId="77777777" w:rsidR="009A7217" w:rsidRPr="000859CA" w:rsidRDefault="009A7217" w:rsidP="009A721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 xml:space="preserve">) to meet District’s timeline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draft budget must be completed prior to Staffing Conference and approval meeting cannot be held until after the Staffing Conference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78A6F7" w14:textId="77777777" w:rsidR="009A7217" w:rsidRDefault="009A7217" w:rsidP="009A721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Allocation and Development Presentation</w:t>
      </w:r>
    </w:p>
    <w:p w14:paraId="01AA5442" w14:textId="77777777" w:rsidR="009A7217" w:rsidRPr="004F19E6" w:rsidRDefault="009A7217" w:rsidP="009A7217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E6F2BA2" w14:textId="77777777" w:rsidR="009A7217" w:rsidRPr="004F19E6" w:rsidRDefault="009A7217" w:rsidP="009A721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09E9E6E2" w14:textId="77777777" w:rsidR="009A7217" w:rsidRDefault="009A7217" w:rsidP="009A7217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6D4B22DF" w14:textId="77777777" w:rsidR="009A7217" w:rsidRPr="002E661E" w:rsidRDefault="009A7217" w:rsidP="009A7217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685BCBE" w14:textId="77777777" w:rsidR="009A7217" w:rsidRDefault="009A7217" w:rsidP="009A7217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30E90245" w14:textId="22EECBE6" w:rsidR="00FD18AF" w:rsidRPr="009A7217" w:rsidRDefault="00FD18AF" w:rsidP="009A7217">
      <w:pPr>
        <w:rPr>
          <w:rFonts w:cs="Arial"/>
          <w:sz w:val="32"/>
          <w:szCs w:val="32"/>
        </w:rPr>
      </w:pPr>
    </w:p>
    <w:sectPr w:rsidR="00FD18AF" w:rsidRPr="009A7217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64F4" w14:textId="77777777" w:rsidR="00B44E4D" w:rsidRDefault="00B44E4D" w:rsidP="00D85794">
      <w:pPr>
        <w:spacing w:after="0" w:line="240" w:lineRule="auto"/>
      </w:pPr>
      <w:r>
        <w:separator/>
      </w:r>
    </w:p>
  </w:endnote>
  <w:endnote w:type="continuationSeparator" w:id="0">
    <w:p w14:paraId="6F081489" w14:textId="77777777" w:rsidR="00B44E4D" w:rsidRDefault="00B44E4D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598B8B43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9A7217">
      <w:rPr>
        <w:noProof/>
        <w:sz w:val="18"/>
        <w:szCs w:val="18"/>
      </w:rPr>
      <w:t>2/14/2023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A344" w14:textId="77777777" w:rsidR="00B44E4D" w:rsidRDefault="00B44E4D" w:rsidP="00D85794">
      <w:pPr>
        <w:spacing w:after="0" w:line="240" w:lineRule="auto"/>
      </w:pPr>
      <w:r>
        <w:separator/>
      </w:r>
    </w:p>
  </w:footnote>
  <w:footnote w:type="continuationSeparator" w:id="0">
    <w:p w14:paraId="1269D00C" w14:textId="77777777" w:rsidR="00B44E4D" w:rsidRDefault="00B44E4D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2307E4"/>
    <w:rsid w:val="0026297A"/>
    <w:rsid w:val="002960A0"/>
    <w:rsid w:val="0035745E"/>
    <w:rsid w:val="003D4900"/>
    <w:rsid w:val="00410321"/>
    <w:rsid w:val="004C1971"/>
    <w:rsid w:val="00521203"/>
    <w:rsid w:val="00602B61"/>
    <w:rsid w:val="006477EF"/>
    <w:rsid w:val="006577EC"/>
    <w:rsid w:val="006E7802"/>
    <w:rsid w:val="007F087A"/>
    <w:rsid w:val="00921586"/>
    <w:rsid w:val="00952A61"/>
    <w:rsid w:val="009A7217"/>
    <w:rsid w:val="00A471B4"/>
    <w:rsid w:val="00A62567"/>
    <w:rsid w:val="00A9639F"/>
    <w:rsid w:val="00AF14E0"/>
    <w:rsid w:val="00B10F76"/>
    <w:rsid w:val="00B4244D"/>
    <w:rsid w:val="00B44E4D"/>
    <w:rsid w:val="00D158D8"/>
    <w:rsid w:val="00D85794"/>
    <w:rsid w:val="00DE19EA"/>
    <w:rsid w:val="00E32F6E"/>
    <w:rsid w:val="00EE6D02"/>
    <w:rsid w:val="00FD18AF"/>
    <w:rsid w:val="00F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952A6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A7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apshjrussel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0E503B16-DABF-4816-92B9-4D3DA39FA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744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Green, Tonetta</cp:lastModifiedBy>
  <cp:revision>2</cp:revision>
  <dcterms:created xsi:type="dcterms:W3CDTF">2023-02-15T04:21:00Z</dcterms:created>
  <dcterms:modified xsi:type="dcterms:W3CDTF">2023-02-15T04:21:00Z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